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FF" w:rsidRPr="00CE5ED0" w:rsidRDefault="005155FF" w:rsidP="00A04D67">
      <w:pPr>
        <w:spacing w:after="0" w:line="320" w:lineRule="exact"/>
        <w:rPr>
          <w:rFonts w:ascii="Arial" w:hAnsi="Arial" w:cs="Arial"/>
          <w:sz w:val="21"/>
          <w:szCs w:val="21"/>
        </w:rPr>
      </w:pPr>
    </w:p>
    <w:p w:rsidR="00F765D6" w:rsidRPr="00CE5ED0" w:rsidRDefault="00F765D6" w:rsidP="00A04D67">
      <w:pPr>
        <w:spacing w:after="0" w:line="320" w:lineRule="exact"/>
        <w:jc w:val="center"/>
        <w:rPr>
          <w:rFonts w:ascii="Arial" w:hAnsi="Arial" w:cs="Arial"/>
          <w:b/>
          <w:sz w:val="21"/>
          <w:szCs w:val="21"/>
        </w:rPr>
      </w:pPr>
    </w:p>
    <w:p w:rsidR="00F765D6" w:rsidRPr="00CE5ED0" w:rsidRDefault="009E5319" w:rsidP="00A04D67">
      <w:pPr>
        <w:pStyle w:val="Standard"/>
        <w:spacing w:line="320" w:lineRule="exact"/>
        <w:jc w:val="center"/>
        <w:rPr>
          <w:rFonts w:ascii="Arial" w:hAnsi="Arial"/>
          <w:b/>
          <w:sz w:val="21"/>
          <w:szCs w:val="21"/>
        </w:rPr>
      </w:pPr>
      <w:r w:rsidRPr="00CE5ED0">
        <w:rPr>
          <w:rFonts w:ascii="Arial" w:hAnsi="Arial"/>
          <w:b/>
          <w:sz w:val="21"/>
          <w:szCs w:val="21"/>
        </w:rPr>
        <w:t>Regulamin</w:t>
      </w:r>
      <w:r w:rsidR="00F765D6" w:rsidRPr="00CE5ED0">
        <w:rPr>
          <w:rFonts w:ascii="Arial" w:hAnsi="Arial"/>
          <w:b/>
          <w:sz w:val="21"/>
          <w:szCs w:val="21"/>
        </w:rPr>
        <w:t xml:space="preserve"> </w:t>
      </w:r>
      <w:r w:rsidRPr="00CE5ED0">
        <w:rPr>
          <w:rFonts w:ascii="Arial" w:hAnsi="Arial"/>
          <w:b/>
          <w:sz w:val="21"/>
          <w:szCs w:val="21"/>
        </w:rPr>
        <w:t xml:space="preserve"> udzielania dotacji </w:t>
      </w:r>
      <w:r w:rsidR="00F765D6" w:rsidRPr="00CE5ED0">
        <w:rPr>
          <w:rFonts w:ascii="Arial" w:hAnsi="Arial"/>
          <w:b/>
          <w:sz w:val="21"/>
          <w:szCs w:val="21"/>
        </w:rPr>
        <w:t>celowych</w:t>
      </w:r>
      <w:r w:rsidR="00F765D6" w:rsidRPr="00CE5ED0">
        <w:rPr>
          <w:rFonts w:ascii="Arial" w:hAnsi="Arial"/>
          <w:b/>
          <w:bCs/>
          <w:sz w:val="21"/>
          <w:szCs w:val="21"/>
        </w:rPr>
        <w:t xml:space="preserve"> na</w:t>
      </w:r>
      <w:r w:rsidR="00F765D6" w:rsidRPr="00CE5ED0">
        <w:rPr>
          <w:rFonts w:ascii="Arial" w:hAnsi="Arial"/>
          <w:b/>
          <w:sz w:val="21"/>
          <w:szCs w:val="21"/>
        </w:rPr>
        <w:t xml:space="preserve"> dofinansowanie zadań służących ochronie zasobów wodnych, polegających na gromadzeniu wód opadowych i roztopowych w miejscu ich powstani</w:t>
      </w:r>
      <w:bookmarkStart w:id="0" w:name="_GoBack"/>
      <w:bookmarkEnd w:id="0"/>
      <w:r w:rsidR="00F765D6" w:rsidRPr="00CE5ED0">
        <w:rPr>
          <w:rFonts w:ascii="Arial" w:hAnsi="Arial"/>
          <w:b/>
          <w:sz w:val="21"/>
          <w:szCs w:val="21"/>
        </w:rPr>
        <w:t xml:space="preserve">a </w:t>
      </w:r>
      <w:r w:rsidR="005E05DA" w:rsidRPr="00CE5ED0">
        <w:rPr>
          <w:rFonts w:ascii="Arial" w:hAnsi="Arial"/>
          <w:b/>
          <w:sz w:val="21"/>
          <w:szCs w:val="21"/>
        </w:rPr>
        <w:t>na terenie Gminy i Miasta Nowe Skalmierzyce</w:t>
      </w:r>
    </w:p>
    <w:p w:rsidR="009A01ED" w:rsidRPr="00CE5ED0" w:rsidRDefault="009A01ED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</w:p>
    <w:p w:rsidR="009A01ED" w:rsidRPr="00CE5ED0" w:rsidRDefault="009A01ED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§1</w:t>
      </w:r>
    </w:p>
    <w:p w:rsidR="009A01ED" w:rsidRPr="00CE5ED0" w:rsidRDefault="009A01ED" w:rsidP="00A04D67">
      <w:pPr>
        <w:spacing w:after="0" w:line="320" w:lineRule="exact"/>
        <w:ind w:firstLine="709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Określa się zasady udzielania dotacji celowej na zadania służące ochronie zasobów wodnych, polegające na gromadzeniu wód opadowych i roztopowych w miejscu ich powstania, </w:t>
      </w:r>
      <w:r w:rsidR="00951313" w:rsidRPr="00CE5ED0">
        <w:rPr>
          <w:rFonts w:ascii="Arial" w:hAnsi="Arial" w:cs="Arial"/>
          <w:sz w:val="21"/>
          <w:szCs w:val="21"/>
        </w:rPr>
        <w:t>realizowane na terenie Gminy i Miasta</w:t>
      </w:r>
      <w:r w:rsidRPr="00CE5ED0">
        <w:rPr>
          <w:rFonts w:ascii="Arial" w:hAnsi="Arial" w:cs="Arial"/>
          <w:sz w:val="21"/>
          <w:szCs w:val="21"/>
        </w:rPr>
        <w:t xml:space="preserve"> Nowe Skalmierzyce, kryteria wyboru inwestycji do dofinansowania oraz tryb postepowania w sprawie udzielania dotacji i sposób jej rozliczania.</w:t>
      </w:r>
    </w:p>
    <w:p w:rsidR="00A04D67" w:rsidRPr="00CE5ED0" w:rsidRDefault="00A04D67" w:rsidP="00A04D67">
      <w:pPr>
        <w:spacing w:after="0" w:line="320" w:lineRule="exact"/>
        <w:ind w:firstLine="709"/>
        <w:jc w:val="both"/>
        <w:rPr>
          <w:rFonts w:ascii="Arial" w:hAnsi="Arial" w:cs="Arial"/>
          <w:sz w:val="21"/>
          <w:szCs w:val="21"/>
        </w:rPr>
      </w:pPr>
    </w:p>
    <w:p w:rsidR="009E5319" w:rsidRPr="00CE5ED0" w:rsidRDefault="009A01ED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§2</w:t>
      </w:r>
    </w:p>
    <w:p w:rsidR="0054211F" w:rsidRPr="00CE5ED0" w:rsidRDefault="0054211F" w:rsidP="004A5CF3">
      <w:pPr>
        <w:pStyle w:val="Standard"/>
        <w:numPr>
          <w:ilvl w:val="0"/>
          <w:numId w:val="1"/>
        </w:numPr>
        <w:spacing w:line="320" w:lineRule="exact"/>
        <w:ind w:left="426" w:hanging="426"/>
        <w:jc w:val="both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O udzielenie dotacji celowej ubiegać się mogą podmioty wskazane w art. 403 ust. 4 ustawy z dnia 27 kwietnia 2001 r. Prawo ochrony środowiska (Dz. U. z 2019 r.</w:t>
      </w:r>
      <w:r w:rsidR="008E6D27" w:rsidRPr="00CE5ED0">
        <w:rPr>
          <w:rFonts w:ascii="Arial" w:hAnsi="Arial"/>
          <w:sz w:val="21"/>
          <w:szCs w:val="21"/>
        </w:rPr>
        <w:t xml:space="preserve"> poz. 1396 ze zm.), </w:t>
      </w:r>
      <w:r w:rsidRPr="00CE5ED0">
        <w:rPr>
          <w:rFonts w:ascii="Arial" w:hAnsi="Arial"/>
          <w:sz w:val="21"/>
          <w:szCs w:val="21"/>
        </w:rPr>
        <w:t>posiadające tytuł prawny do władania nieruchomością</w:t>
      </w:r>
      <w:r w:rsidR="008E6D27" w:rsidRPr="00CE5ED0">
        <w:rPr>
          <w:rFonts w:ascii="Arial" w:hAnsi="Arial"/>
          <w:sz w:val="21"/>
          <w:szCs w:val="21"/>
        </w:rPr>
        <w:t xml:space="preserve"> zabudowaną</w:t>
      </w:r>
      <w:r w:rsidRPr="00CE5ED0">
        <w:rPr>
          <w:rFonts w:ascii="Arial" w:hAnsi="Arial"/>
          <w:sz w:val="21"/>
          <w:szCs w:val="21"/>
        </w:rPr>
        <w:t xml:space="preserve"> położo</w:t>
      </w:r>
      <w:r w:rsidR="00EC7978" w:rsidRPr="00CE5ED0">
        <w:rPr>
          <w:rFonts w:ascii="Arial" w:hAnsi="Arial"/>
          <w:sz w:val="21"/>
          <w:szCs w:val="21"/>
        </w:rPr>
        <w:t xml:space="preserve">ną </w:t>
      </w:r>
      <w:r w:rsidRPr="00CE5ED0">
        <w:rPr>
          <w:rFonts w:ascii="Arial" w:hAnsi="Arial"/>
          <w:sz w:val="21"/>
          <w:szCs w:val="21"/>
        </w:rPr>
        <w:t xml:space="preserve">w granicach administracyjnych Gminy i Miasta Nowe Skalmierzyce. </w:t>
      </w:r>
    </w:p>
    <w:p w:rsidR="0054211F" w:rsidRPr="00CE5ED0" w:rsidRDefault="0054211F" w:rsidP="004A5CF3">
      <w:pPr>
        <w:pStyle w:val="Standard"/>
        <w:numPr>
          <w:ilvl w:val="0"/>
          <w:numId w:val="1"/>
        </w:numPr>
        <w:spacing w:line="320" w:lineRule="exact"/>
        <w:ind w:left="426" w:hanging="426"/>
        <w:jc w:val="both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 xml:space="preserve">Jeżeli podmiot, o którym mowa w ust. 2 prowadzi działalność gospodarczą lub działalność rolniczą, to dotacja stanowi pomoc de </w:t>
      </w:r>
      <w:proofErr w:type="spellStart"/>
      <w:r w:rsidRPr="00CE5ED0">
        <w:rPr>
          <w:rFonts w:ascii="Arial" w:hAnsi="Arial"/>
          <w:sz w:val="21"/>
          <w:szCs w:val="21"/>
        </w:rPr>
        <w:t>minimis</w:t>
      </w:r>
      <w:proofErr w:type="spellEnd"/>
      <w:r w:rsidRPr="00CE5ED0">
        <w:rPr>
          <w:rFonts w:ascii="Arial" w:hAnsi="Arial"/>
          <w:sz w:val="21"/>
          <w:szCs w:val="21"/>
        </w:rPr>
        <w:t xml:space="preserve"> lub pomoc de </w:t>
      </w:r>
      <w:proofErr w:type="spellStart"/>
      <w:r w:rsidRPr="00CE5ED0">
        <w:rPr>
          <w:rFonts w:ascii="Arial" w:hAnsi="Arial"/>
          <w:sz w:val="21"/>
          <w:szCs w:val="21"/>
        </w:rPr>
        <w:t>minimis</w:t>
      </w:r>
      <w:proofErr w:type="spellEnd"/>
      <w:r w:rsidRPr="00CE5ED0">
        <w:rPr>
          <w:rFonts w:ascii="Arial" w:hAnsi="Arial"/>
          <w:sz w:val="21"/>
          <w:szCs w:val="21"/>
        </w:rPr>
        <w:t xml:space="preserve"> w rolnictwie lub rybołówstwie, a jej udzielenie następuje z uwzględnieniem warunków dopuszczalności tej pomocy określonych w: </w:t>
      </w:r>
    </w:p>
    <w:p w:rsidR="0054211F" w:rsidRPr="00CE5ED0" w:rsidRDefault="0054211F" w:rsidP="004A5CF3">
      <w:pPr>
        <w:pStyle w:val="Akapitzlist"/>
        <w:numPr>
          <w:ilvl w:val="0"/>
          <w:numId w:val="4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rozporządzeniu Komisji (UE) nr 1407/2013 z dnia 18 grudnia 2013r. w sprawie stosowania art.107 i 108 Traktatu o funkcjonowaniu Unii Europejskiej do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(Dz. Urz. UE L nr 352 z 24.12.2013r.) w okresie obowiązywania tj. do dnia 31grudnia 2020r. z uwzględnieniem 6–miesięcznego okresu przejściowego;</w:t>
      </w:r>
    </w:p>
    <w:p w:rsidR="0054211F" w:rsidRPr="00CE5ED0" w:rsidRDefault="0054211F" w:rsidP="004A5CF3">
      <w:pPr>
        <w:pStyle w:val="Akapitzlist"/>
        <w:numPr>
          <w:ilvl w:val="0"/>
          <w:numId w:val="4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rozporządzeniu Komisji (UE) nr 1408/2013 z dnia 18 grudnia 2013r. w sprawie stosowania art.107 i 108 Traktatu o funkcjonowaniu Unii Europejskiej do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w sektorze rolnym (Dz. Urz. UE L nr 352 z 24.12.2013r. ze zm.);</w:t>
      </w:r>
    </w:p>
    <w:p w:rsidR="0054211F" w:rsidRPr="00CE5ED0" w:rsidRDefault="0054211F" w:rsidP="004A5CF3">
      <w:pPr>
        <w:pStyle w:val="Akapitzlist"/>
        <w:numPr>
          <w:ilvl w:val="0"/>
          <w:numId w:val="4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w rozporządzeniu Komisji (UE) nr 717/2014 z dnia 27 czerwca 2014r. w sprawie stosowania art.107 i 108 Traktatu o funkcjonowaniu Unii Europejskiej do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w sektorze rybołówstwa i akwakultury (Dz. Urz. UE L Nr 190 z 28 czerwca 2014r.).</w:t>
      </w:r>
    </w:p>
    <w:p w:rsidR="0054211F" w:rsidRPr="00CE5ED0" w:rsidRDefault="0054211F" w:rsidP="004A5CF3">
      <w:pPr>
        <w:pStyle w:val="Akapitzlist"/>
        <w:numPr>
          <w:ilvl w:val="0"/>
          <w:numId w:val="1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Dotacja może być udzielona tylko jeden raz na </w:t>
      </w:r>
      <w:r w:rsidR="00EC7978" w:rsidRPr="00CE5ED0">
        <w:rPr>
          <w:rFonts w:ascii="Arial" w:hAnsi="Arial" w:cs="Arial"/>
          <w:sz w:val="21"/>
          <w:szCs w:val="21"/>
        </w:rPr>
        <w:t>zadanie rea</w:t>
      </w:r>
      <w:r w:rsidR="008E6D27" w:rsidRPr="00CE5ED0">
        <w:rPr>
          <w:rFonts w:ascii="Arial" w:hAnsi="Arial" w:cs="Arial"/>
          <w:sz w:val="21"/>
          <w:szCs w:val="21"/>
        </w:rPr>
        <w:t>lizowane na danej nieruchomości zabudowanej</w:t>
      </w:r>
      <w:r w:rsidR="00EC7978" w:rsidRPr="00CE5ED0">
        <w:rPr>
          <w:rFonts w:ascii="Arial" w:hAnsi="Arial" w:cs="Arial"/>
          <w:sz w:val="21"/>
          <w:szCs w:val="21"/>
        </w:rPr>
        <w:t xml:space="preserve"> </w:t>
      </w:r>
    </w:p>
    <w:p w:rsidR="00C1679B" w:rsidRPr="00CE5ED0" w:rsidRDefault="00C1679B" w:rsidP="004A5CF3">
      <w:pPr>
        <w:pStyle w:val="Standard"/>
        <w:spacing w:line="320" w:lineRule="exact"/>
        <w:ind w:left="426" w:hanging="426"/>
        <w:jc w:val="center"/>
        <w:rPr>
          <w:rFonts w:ascii="Arial" w:hAnsi="Arial"/>
          <w:sz w:val="21"/>
          <w:szCs w:val="21"/>
        </w:rPr>
      </w:pPr>
    </w:p>
    <w:p w:rsidR="00C1679B" w:rsidRPr="00CE5ED0" w:rsidRDefault="00C1679B" w:rsidP="00A04D67">
      <w:pPr>
        <w:pStyle w:val="Standard"/>
        <w:spacing w:line="320" w:lineRule="exact"/>
        <w:ind w:left="720"/>
        <w:jc w:val="center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§3</w:t>
      </w:r>
    </w:p>
    <w:p w:rsidR="008E6D27" w:rsidRPr="00CE5ED0" w:rsidRDefault="00C1679B" w:rsidP="00951313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Dotacja może być udzielona wyłącznie na dofinansowanie kosztów koniecznych do realizacji zadania określonego w § 1, w postaci </w:t>
      </w:r>
      <w:r w:rsidR="00355115" w:rsidRPr="00CE5ED0">
        <w:rPr>
          <w:rFonts w:ascii="Arial" w:hAnsi="Arial" w:cs="Arial"/>
          <w:sz w:val="21"/>
          <w:szCs w:val="21"/>
        </w:rPr>
        <w:t xml:space="preserve">zakupu i montażu nowych zbiorników nadziemnych wolnostojących lub podziemnych zbiorników </w:t>
      </w:r>
      <w:r w:rsidR="00355115" w:rsidRPr="00CE5ED0">
        <w:rPr>
          <w:rFonts w:ascii="Arial" w:hAnsi="Arial" w:cs="Arial"/>
          <w:bCs/>
          <w:sz w:val="21"/>
          <w:szCs w:val="21"/>
        </w:rPr>
        <w:t>służących</w:t>
      </w:r>
      <w:r w:rsidRPr="00CE5ED0">
        <w:rPr>
          <w:rFonts w:ascii="Arial" w:hAnsi="Arial" w:cs="Arial"/>
          <w:sz w:val="21"/>
          <w:szCs w:val="21"/>
        </w:rPr>
        <w:t xml:space="preserve"> do zatrzymywania </w:t>
      </w:r>
      <w:r w:rsidR="00355115" w:rsidRPr="00CE5ED0">
        <w:rPr>
          <w:rFonts w:ascii="Arial" w:hAnsi="Arial" w:cs="Arial"/>
          <w:sz w:val="21"/>
          <w:szCs w:val="21"/>
        </w:rPr>
        <w:br/>
      </w:r>
      <w:r w:rsidRPr="00CE5ED0">
        <w:rPr>
          <w:rFonts w:ascii="Arial" w:hAnsi="Arial" w:cs="Arial"/>
          <w:sz w:val="21"/>
          <w:szCs w:val="21"/>
        </w:rPr>
        <w:t>i wykorzystywania wód opadowych i roztopowych.</w:t>
      </w:r>
    </w:p>
    <w:p w:rsidR="00C1679B" w:rsidRPr="00CE5ED0" w:rsidRDefault="00C1679B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Dotacja nie może być wykorzystana na:</w:t>
      </w:r>
    </w:p>
    <w:p w:rsidR="00C1679B" w:rsidRPr="00CE5ED0" w:rsidRDefault="00C1679B" w:rsidP="004A5CF3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line="320" w:lineRule="exact"/>
        <w:ind w:left="426" w:firstLine="0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opracowanie dokumentacji sporządzanej w ramach przygotowania zadania;</w:t>
      </w:r>
    </w:p>
    <w:p w:rsidR="00C1679B" w:rsidRPr="00CE5ED0" w:rsidRDefault="00C1679B" w:rsidP="004A5CF3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line="320" w:lineRule="exact"/>
        <w:ind w:left="426" w:firstLine="0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lastRenderedPageBreak/>
        <w:t>pokrycie kosztów remontu istniejącego systemu desz</w:t>
      </w:r>
      <w:r w:rsidR="004A5CF3">
        <w:rPr>
          <w:rFonts w:ascii="Arial" w:hAnsi="Arial" w:cs="Arial"/>
          <w:sz w:val="21"/>
          <w:szCs w:val="21"/>
        </w:rPr>
        <w:t xml:space="preserve">czowego w celu poprawienia jego </w:t>
      </w:r>
      <w:r w:rsidRPr="00CE5ED0">
        <w:rPr>
          <w:rFonts w:ascii="Arial" w:hAnsi="Arial" w:cs="Arial"/>
          <w:sz w:val="21"/>
          <w:szCs w:val="21"/>
        </w:rPr>
        <w:t>sprawności;</w:t>
      </w:r>
    </w:p>
    <w:p w:rsidR="00C1679B" w:rsidRPr="00CE5ED0" w:rsidRDefault="00C1679B" w:rsidP="004A5CF3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line="320" w:lineRule="exact"/>
        <w:ind w:left="426" w:firstLine="0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pokrycie kosztów zakupu i montażu rynien oraz rur spustowych na budynku mieszkalnym. </w:t>
      </w:r>
    </w:p>
    <w:p w:rsidR="00C1679B" w:rsidRPr="00CE5ED0" w:rsidRDefault="00C1679B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Przyznawanie dotacji odbywa się do wysokości środków finansowych przeznaczonych na ten cel w budżecie Gminy i Miasta Nowe Skalmierzyce na </w:t>
      </w:r>
      <w:r w:rsidR="005E05DA" w:rsidRPr="00CE5ED0">
        <w:rPr>
          <w:rFonts w:ascii="Arial" w:hAnsi="Arial" w:cs="Arial"/>
          <w:sz w:val="21"/>
          <w:szCs w:val="21"/>
        </w:rPr>
        <w:t>dany</w:t>
      </w:r>
      <w:r w:rsidRPr="00CE5ED0">
        <w:rPr>
          <w:rFonts w:ascii="Arial" w:hAnsi="Arial" w:cs="Arial"/>
          <w:sz w:val="21"/>
          <w:szCs w:val="21"/>
        </w:rPr>
        <w:t xml:space="preserve"> rok.</w:t>
      </w:r>
    </w:p>
    <w:p w:rsidR="00C1679B" w:rsidRPr="00CE5ED0" w:rsidRDefault="00C1679B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Dotacja nie może pokrywać wydatków przeznaczonych na ten sam cel finansowanych z innych bezzwrotnych źródeł .</w:t>
      </w:r>
    </w:p>
    <w:p w:rsidR="00C1679B" w:rsidRPr="00CE5ED0" w:rsidRDefault="00C1679B" w:rsidP="00A04D67">
      <w:pPr>
        <w:pStyle w:val="Standard"/>
        <w:spacing w:line="320" w:lineRule="exact"/>
        <w:rPr>
          <w:rFonts w:ascii="Arial" w:hAnsi="Arial"/>
          <w:sz w:val="21"/>
          <w:szCs w:val="21"/>
        </w:rPr>
      </w:pPr>
    </w:p>
    <w:p w:rsidR="00C1679B" w:rsidRPr="00CE5ED0" w:rsidRDefault="00C1679B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§4</w:t>
      </w:r>
    </w:p>
    <w:p w:rsidR="006D6BCC" w:rsidRPr="00CE5ED0" w:rsidRDefault="006D6BCC" w:rsidP="00355115">
      <w:pPr>
        <w:pStyle w:val="Akapitzlist"/>
        <w:numPr>
          <w:ilvl w:val="0"/>
          <w:numId w:val="2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Dotacja wynosi 50% kosztów zakupu i montażu nowych zbiorników nadziemnych</w:t>
      </w:r>
      <w:r w:rsidR="00EC693A" w:rsidRPr="00CE5ED0">
        <w:rPr>
          <w:rFonts w:ascii="Arial" w:hAnsi="Arial" w:cs="Arial"/>
          <w:sz w:val="21"/>
          <w:szCs w:val="21"/>
        </w:rPr>
        <w:t xml:space="preserve"> wolnostojących</w:t>
      </w:r>
      <w:r w:rsidRPr="00CE5ED0">
        <w:rPr>
          <w:rFonts w:ascii="Arial" w:hAnsi="Arial" w:cs="Arial"/>
          <w:sz w:val="21"/>
          <w:szCs w:val="21"/>
        </w:rPr>
        <w:t xml:space="preserve"> lub podziemnych</w:t>
      </w:r>
      <w:r w:rsidR="00EC693A" w:rsidRPr="00CE5ED0">
        <w:rPr>
          <w:rFonts w:ascii="Arial" w:hAnsi="Arial" w:cs="Arial"/>
          <w:sz w:val="21"/>
          <w:szCs w:val="21"/>
        </w:rPr>
        <w:t xml:space="preserve"> zbiorników </w:t>
      </w:r>
      <w:r w:rsidR="00355115" w:rsidRPr="00CE5ED0">
        <w:rPr>
          <w:rFonts w:ascii="Arial" w:hAnsi="Arial" w:cs="Arial"/>
          <w:bCs/>
          <w:sz w:val="21"/>
          <w:szCs w:val="21"/>
        </w:rPr>
        <w:t>służących</w:t>
      </w:r>
      <w:r w:rsidR="00355115" w:rsidRPr="00CE5ED0">
        <w:rPr>
          <w:rFonts w:ascii="Arial" w:hAnsi="Arial" w:cs="Arial"/>
          <w:sz w:val="21"/>
          <w:szCs w:val="21"/>
        </w:rPr>
        <w:t xml:space="preserve"> do zatrzymywania </w:t>
      </w:r>
      <w:r w:rsidR="00355115" w:rsidRPr="00CE5ED0">
        <w:rPr>
          <w:rFonts w:ascii="Arial" w:hAnsi="Arial" w:cs="Arial"/>
          <w:sz w:val="21"/>
          <w:szCs w:val="21"/>
        </w:rPr>
        <w:br/>
        <w:t>i wykorzystywania wód opadowych i roztopowych</w:t>
      </w:r>
      <w:r w:rsidRPr="00CE5ED0">
        <w:rPr>
          <w:rFonts w:ascii="Arial" w:hAnsi="Arial" w:cs="Arial"/>
          <w:sz w:val="21"/>
          <w:szCs w:val="21"/>
        </w:rPr>
        <w:t xml:space="preserve">, lecz nie więcej niż 2000,00 zł </w:t>
      </w:r>
      <w:r w:rsidR="004F12B8" w:rsidRPr="00CE5ED0">
        <w:rPr>
          <w:rFonts w:ascii="Arial" w:hAnsi="Arial" w:cs="Arial"/>
          <w:sz w:val="21"/>
          <w:szCs w:val="21"/>
        </w:rPr>
        <w:t>(słownie złotych: dwa tysiące) na danej nieruchomości.</w:t>
      </w:r>
    </w:p>
    <w:p w:rsidR="008D0DAE" w:rsidRPr="00CE5ED0" w:rsidRDefault="006D6BCC" w:rsidP="008D0DAE">
      <w:pPr>
        <w:pStyle w:val="Akapitzlist"/>
        <w:numPr>
          <w:ilvl w:val="0"/>
          <w:numId w:val="2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Dotacją objęte są wyłącznie </w:t>
      </w:r>
      <w:r w:rsidR="00EC693A" w:rsidRPr="00CE5ED0">
        <w:rPr>
          <w:rFonts w:ascii="Arial" w:hAnsi="Arial" w:cs="Arial"/>
          <w:sz w:val="21"/>
          <w:szCs w:val="21"/>
        </w:rPr>
        <w:t>zbiorniki</w:t>
      </w:r>
      <w:r w:rsidRPr="00CE5ED0">
        <w:rPr>
          <w:rFonts w:ascii="Arial" w:hAnsi="Arial" w:cs="Arial"/>
          <w:sz w:val="21"/>
          <w:szCs w:val="21"/>
        </w:rPr>
        <w:t xml:space="preserve"> fabrycznie nowe </w:t>
      </w:r>
      <w:r w:rsidR="008E6D27" w:rsidRPr="00CE5ED0">
        <w:rPr>
          <w:rFonts w:ascii="Arial" w:hAnsi="Arial" w:cs="Arial"/>
          <w:sz w:val="21"/>
          <w:szCs w:val="21"/>
        </w:rPr>
        <w:t>przeznaczone do zbierania wody deszczowej</w:t>
      </w:r>
      <w:r w:rsidRPr="00CE5ED0">
        <w:rPr>
          <w:rFonts w:ascii="Arial" w:hAnsi="Arial" w:cs="Arial"/>
          <w:sz w:val="21"/>
          <w:szCs w:val="21"/>
        </w:rPr>
        <w:t>, spełniające normy i dopuszczone do użytkowania na terenie Polski</w:t>
      </w:r>
    </w:p>
    <w:p w:rsidR="006D6BCC" w:rsidRPr="00CE5ED0" w:rsidRDefault="006D6BCC" w:rsidP="008D0DAE">
      <w:pPr>
        <w:pStyle w:val="Akapitzlist"/>
        <w:numPr>
          <w:ilvl w:val="0"/>
          <w:numId w:val="2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Dotacja może być udzielona tylko na jeden rodzaj inwestycji określonej w ust. 1. </w:t>
      </w:r>
    </w:p>
    <w:p w:rsidR="0054696C" w:rsidRPr="00CE5ED0" w:rsidRDefault="0054696C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</w:p>
    <w:p w:rsidR="006D6BCC" w:rsidRPr="00CE5ED0" w:rsidRDefault="006D6BCC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§5</w:t>
      </w:r>
    </w:p>
    <w:p w:rsidR="00452AC1" w:rsidRPr="00CE5ED0" w:rsidRDefault="0054696C" w:rsidP="00A04D67">
      <w:pPr>
        <w:pStyle w:val="Akapitzlist"/>
        <w:numPr>
          <w:ilvl w:val="0"/>
          <w:numId w:val="11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Dotacja udzielana jest na pisemny</w:t>
      </w:r>
      <w:r w:rsidR="00452AC1" w:rsidRPr="00CE5ED0">
        <w:rPr>
          <w:rFonts w:ascii="Arial" w:hAnsi="Arial" w:cs="Arial"/>
          <w:sz w:val="21"/>
          <w:szCs w:val="21"/>
        </w:rPr>
        <w:t xml:space="preserve"> wniosek</w:t>
      </w:r>
      <w:r w:rsidRPr="00CE5ED0">
        <w:rPr>
          <w:rFonts w:ascii="Arial" w:hAnsi="Arial" w:cs="Arial"/>
          <w:sz w:val="21"/>
          <w:szCs w:val="21"/>
        </w:rPr>
        <w:t xml:space="preserve">. </w:t>
      </w:r>
    </w:p>
    <w:p w:rsidR="0054696C" w:rsidRPr="00CE5ED0" w:rsidRDefault="0054696C" w:rsidP="00A04D67">
      <w:pPr>
        <w:pStyle w:val="Akapitzlist"/>
        <w:numPr>
          <w:ilvl w:val="0"/>
          <w:numId w:val="11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Wzór wniosku o udzielenie dotacji wraz z wykazem niezbędnych załączników stanowi załącznik nr 1 do niniejszego Regulaminu.</w:t>
      </w:r>
    </w:p>
    <w:p w:rsidR="004F12B8" w:rsidRPr="00CE5ED0" w:rsidRDefault="004F12B8" w:rsidP="00A04D67">
      <w:pPr>
        <w:pStyle w:val="Standard"/>
        <w:numPr>
          <w:ilvl w:val="0"/>
          <w:numId w:val="11"/>
        </w:numPr>
        <w:spacing w:line="320" w:lineRule="exact"/>
        <w:ind w:left="425" w:hanging="425"/>
        <w:jc w:val="both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 xml:space="preserve">W przypadku, gdy Wnioskodawca nie jest właścicielem </w:t>
      </w:r>
      <w:r w:rsidR="00C50403">
        <w:rPr>
          <w:rFonts w:ascii="Arial" w:hAnsi="Arial"/>
          <w:sz w:val="21"/>
          <w:szCs w:val="21"/>
        </w:rPr>
        <w:t>nieruchomości</w:t>
      </w:r>
      <w:r w:rsidRPr="00CE5ED0">
        <w:rPr>
          <w:rFonts w:ascii="Arial" w:hAnsi="Arial"/>
          <w:sz w:val="21"/>
          <w:szCs w:val="21"/>
        </w:rPr>
        <w:t xml:space="preserve">, obowiązany jest dołączyć do wniosku, pisemną zgodę właściciela lub właścicieli </w:t>
      </w:r>
      <w:r w:rsidR="006735C1" w:rsidRPr="00CE5ED0">
        <w:rPr>
          <w:rFonts w:ascii="Arial" w:hAnsi="Arial"/>
          <w:sz w:val="21"/>
          <w:szCs w:val="21"/>
        </w:rPr>
        <w:t>nieruchomości wskazanej</w:t>
      </w:r>
      <w:r w:rsidRPr="00CE5ED0">
        <w:rPr>
          <w:rFonts w:ascii="Arial" w:hAnsi="Arial"/>
          <w:sz w:val="21"/>
          <w:szCs w:val="21"/>
        </w:rPr>
        <w:t xml:space="preserve"> w §4 ust. 1.</w:t>
      </w:r>
    </w:p>
    <w:p w:rsidR="00A74857" w:rsidRPr="00CE5ED0" w:rsidRDefault="00A74857" w:rsidP="00A04D67">
      <w:pPr>
        <w:pStyle w:val="Akapitzlist"/>
        <w:numPr>
          <w:ilvl w:val="0"/>
          <w:numId w:val="11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Podmioty wskazane w art. 403 ust. 4 pkt 1 lit. a, c i d oraz pkt 2 ustawy z dnia 27 kwietnia 2001r. Prawo ochrony środowiska, w przypadku gdy tytuł prawny do </w:t>
      </w:r>
      <w:r w:rsidR="009F6242" w:rsidRPr="00CE5ED0">
        <w:rPr>
          <w:rFonts w:ascii="Arial" w:hAnsi="Arial" w:cs="Arial"/>
          <w:sz w:val="21"/>
          <w:szCs w:val="21"/>
        </w:rPr>
        <w:t>nieruchomości</w:t>
      </w:r>
      <w:r w:rsidRPr="00CE5ED0">
        <w:rPr>
          <w:rFonts w:ascii="Arial" w:hAnsi="Arial" w:cs="Arial"/>
          <w:sz w:val="21"/>
          <w:szCs w:val="21"/>
        </w:rPr>
        <w:t xml:space="preserve"> przysługuje więcej niż jednemu podmiotowi, zobowiązane są dołączyć zgodę na realizację przedsięwzięcia wszystkich współwłaścicieli.</w:t>
      </w:r>
    </w:p>
    <w:p w:rsidR="00F32519" w:rsidRDefault="00A74857" w:rsidP="00CE5ED0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Podmioty wskazane w art. 403 ust. 4 pkt 1 lit. b ustawy z dnia 27 kwietnia 2001r. Prawo ochrony środowiska, w przypadku złożenia wniosku o udzielenie dotacji o której mowa </w:t>
      </w:r>
      <w:r w:rsidR="00CE5ED0" w:rsidRPr="00CE5ED0">
        <w:rPr>
          <w:rFonts w:ascii="Arial" w:hAnsi="Arial" w:cs="Arial"/>
          <w:sz w:val="21"/>
          <w:szCs w:val="21"/>
        </w:rPr>
        <w:br/>
      </w:r>
      <w:r w:rsidRPr="00CE5ED0">
        <w:rPr>
          <w:rFonts w:ascii="Arial" w:hAnsi="Arial" w:cs="Arial"/>
          <w:sz w:val="21"/>
          <w:szCs w:val="21"/>
        </w:rPr>
        <w:t xml:space="preserve">w </w:t>
      </w:r>
      <w:r w:rsidR="00B969CC" w:rsidRPr="00CE5ED0">
        <w:rPr>
          <w:rFonts w:ascii="Arial" w:hAnsi="Arial" w:cs="Arial"/>
          <w:sz w:val="21"/>
          <w:szCs w:val="21"/>
        </w:rPr>
        <w:t>§1</w:t>
      </w:r>
      <w:r w:rsidR="00CE5ED0" w:rsidRPr="00CE5ED0">
        <w:rPr>
          <w:rFonts w:ascii="Arial" w:hAnsi="Arial" w:cs="Arial"/>
          <w:sz w:val="21"/>
          <w:szCs w:val="21"/>
        </w:rPr>
        <w:t>, zobowiązane są do załączenia</w:t>
      </w:r>
      <w:r w:rsidR="00F32519">
        <w:rPr>
          <w:rFonts w:ascii="Arial" w:hAnsi="Arial" w:cs="Arial"/>
          <w:sz w:val="21"/>
          <w:szCs w:val="21"/>
        </w:rPr>
        <w:t>:</w:t>
      </w:r>
    </w:p>
    <w:p w:rsidR="00F32519" w:rsidRDefault="00F32519" w:rsidP="00F32519">
      <w:pPr>
        <w:pStyle w:val="Akapitzlist"/>
        <w:numPr>
          <w:ilvl w:val="0"/>
          <w:numId w:val="28"/>
        </w:numPr>
        <w:spacing w:line="320" w:lineRule="exact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uchwały powołującej zarząd lub umowy powierzającej zarządzanie nieruchomością zarządcy – podmiotowi reprezentującemu wspólnotę mieszkaniową; </w:t>
      </w:r>
    </w:p>
    <w:p w:rsidR="00A74857" w:rsidRPr="00CE5ED0" w:rsidRDefault="00F32519" w:rsidP="00F32519">
      <w:pPr>
        <w:pStyle w:val="Akapitzlist"/>
        <w:numPr>
          <w:ilvl w:val="0"/>
          <w:numId w:val="28"/>
        </w:numPr>
        <w:spacing w:line="320" w:lineRule="exact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zgodę właścicieli wchodzących w skład wspólnoty </w:t>
      </w:r>
      <w:r w:rsidR="00A74857" w:rsidRPr="00CE5ED0"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>zakup i montaż zbiornika na wodę opadową, wyrażoną w formie uchwały</w:t>
      </w:r>
    </w:p>
    <w:p w:rsidR="00B969CC" w:rsidRPr="00CE5ED0" w:rsidRDefault="00B969CC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Podmiot ubiegający się o dotację stanowiącą pomoc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lub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w rolnictwie lub rybołówstwie zobowiązany jest do dostarczenia wraz z wnioskiem:</w:t>
      </w:r>
    </w:p>
    <w:p w:rsidR="00B969CC" w:rsidRPr="00CE5ED0" w:rsidRDefault="00B969CC" w:rsidP="00A04D67">
      <w:pPr>
        <w:pStyle w:val="Akapitzlist"/>
        <w:numPr>
          <w:ilvl w:val="0"/>
          <w:numId w:val="19"/>
        </w:numPr>
        <w:spacing w:line="320" w:lineRule="exact"/>
        <w:ind w:left="709" w:hanging="283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zaświadczeń o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, o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 w rolnictwie oraz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w rybołówstwie jakie otrzymał w roku, w którym ubiega się o pomoc oraz wciągu dwóch poprzedzających go lat podatkowych, albo oświadczenie o wielkości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,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w rolnictwie oraz pomocy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w rybołówstwie otrzymanej w tym okresie, albo oświadczenie o nieotrzymaniu takiej pomocy w tym okresie;</w:t>
      </w:r>
    </w:p>
    <w:p w:rsidR="00B969CC" w:rsidRPr="00CE5ED0" w:rsidRDefault="00B969CC" w:rsidP="00A04D67">
      <w:pPr>
        <w:pStyle w:val="Akapitzlist"/>
        <w:numPr>
          <w:ilvl w:val="0"/>
          <w:numId w:val="19"/>
        </w:numPr>
        <w:spacing w:line="320" w:lineRule="exact"/>
        <w:ind w:left="709" w:hanging="283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lastRenderedPageBreak/>
        <w:t xml:space="preserve">formularza informacji przedstawianych przez podmiot ubiegający się o pomoc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zgodnie ze wzorem określonym w rozporządzeniu Rady Ministrów z dnia 29 marca 2010r. w sprawie zakresu informacji przedstawianych przez podmiot ubiegający się o pomoc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(Dz. U. z 2010r. Nr 53, poz. 311 ze. zm.) lub rozporządzeniem Rady Ministrów z dnia 11 czerwca 2010r. w sprawie informacji składanych przez podmioty ubiegające się o pomoc de </w:t>
      </w:r>
      <w:proofErr w:type="spellStart"/>
      <w:r w:rsidRPr="00CE5ED0">
        <w:rPr>
          <w:rFonts w:ascii="Arial" w:hAnsi="Arial" w:cs="Arial"/>
          <w:sz w:val="21"/>
          <w:szCs w:val="21"/>
        </w:rPr>
        <w:t>minimis</w:t>
      </w:r>
      <w:proofErr w:type="spellEnd"/>
      <w:r w:rsidRPr="00CE5ED0">
        <w:rPr>
          <w:rFonts w:ascii="Arial" w:hAnsi="Arial" w:cs="Arial"/>
          <w:sz w:val="21"/>
          <w:szCs w:val="21"/>
        </w:rPr>
        <w:t xml:space="preserve"> w rolnictwie lub rybołówstwie (Dz.U. z 2010r., Nr 121, poz. 810).</w:t>
      </w:r>
    </w:p>
    <w:p w:rsidR="00452AC1" w:rsidRPr="00CE5ED0" w:rsidRDefault="00B969CC" w:rsidP="00BE3B4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Łączna wartość pomocy udzielonej przedsiębiorcy na podstawie niniejszej uchwały nie może przekroczyć dopuszczalnej pomocy, o której mowa w rozporządzeniach wymienionych </w:t>
      </w:r>
      <w:r w:rsidR="00C50403">
        <w:rPr>
          <w:rFonts w:ascii="Arial" w:hAnsi="Arial" w:cs="Arial"/>
          <w:sz w:val="21"/>
          <w:szCs w:val="21"/>
        </w:rPr>
        <w:br/>
      </w:r>
      <w:r w:rsidRPr="00CE5ED0">
        <w:rPr>
          <w:rFonts w:ascii="Arial" w:hAnsi="Arial" w:cs="Arial"/>
          <w:sz w:val="21"/>
          <w:szCs w:val="21"/>
        </w:rPr>
        <w:t>w §3 ust. 3.</w:t>
      </w:r>
    </w:p>
    <w:p w:rsidR="001E6F42" w:rsidRDefault="00452AC1" w:rsidP="00BE3B4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Wnioski wraz załącznikami należy składać w</w:t>
      </w:r>
      <w:r w:rsidR="001E6F42">
        <w:rPr>
          <w:rFonts w:ascii="Arial" w:hAnsi="Arial" w:cs="Arial"/>
          <w:sz w:val="21"/>
          <w:szCs w:val="21"/>
        </w:rPr>
        <w:t xml:space="preserve"> wersji papierowej</w:t>
      </w:r>
      <w:r w:rsidR="00BE3B47" w:rsidRPr="00BE3B47">
        <w:rPr>
          <w:rFonts w:ascii="Arial" w:hAnsi="Arial" w:cs="Arial"/>
          <w:sz w:val="21"/>
          <w:szCs w:val="21"/>
        </w:rPr>
        <w:t xml:space="preserve"> </w:t>
      </w:r>
      <w:r w:rsidR="00BE3B47" w:rsidRPr="001E6F42">
        <w:rPr>
          <w:rFonts w:ascii="Arial" w:hAnsi="Arial" w:cs="Arial"/>
          <w:sz w:val="21"/>
          <w:szCs w:val="21"/>
        </w:rPr>
        <w:t>w Urzędzie Gminy i Miasta Nowe Skalmierzyce, Skalmierzyce ul. Ostrowska 8, 63-460 Nowe</w:t>
      </w:r>
      <w:r w:rsidR="00BE3B47">
        <w:rPr>
          <w:rFonts w:ascii="Arial" w:hAnsi="Arial" w:cs="Arial"/>
          <w:sz w:val="21"/>
          <w:szCs w:val="21"/>
        </w:rPr>
        <w:t xml:space="preserve"> Skalmierzyce</w:t>
      </w:r>
      <w:r w:rsidR="001E6F42">
        <w:rPr>
          <w:rFonts w:ascii="Arial" w:hAnsi="Arial" w:cs="Arial"/>
          <w:sz w:val="21"/>
          <w:szCs w:val="21"/>
        </w:rPr>
        <w:t xml:space="preserve">: </w:t>
      </w:r>
    </w:p>
    <w:p w:rsidR="001E6F42" w:rsidRDefault="001E6F42" w:rsidP="00BE3B4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E6F42">
        <w:rPr>
          <w:rFonts w:ascii="Arial" w:hAnsi="Arial" w:cs="Arial"/>
          <w:sz w:val="21"/>
          <w:szCs w:val="21"/>
        </w:rPr>
        <w:t>w 2020 r.</w:t>
      </w:r>
      <w:r w:rsidR="00452AC1" w:rsidRPr="001E6F42">
        <w:rPr>
          <w:rFonts w:ascii="Arial" w:hAnsi="Arial" w:cs="Arial"/>
          <w:sz w:val="21"/>
          <w:szCs w:val="21"/>
        </w:rPr>
        <w:t xml:space="preserve"> </w:t>
      </w:r>
      <w:r w:rsidRPr="001E6F42">
        <w:rPr>
          <w:rFonts w:ascii="Arial" w:hAnsi="Arial" w:cs="Arial"/>
          <w:sz w:val="21"/>
          <w:szCs w:val="21"/>
        </w:rPr>
        <w:t xml:space="preserve">w </w:t>
      </w:r>
      <w:r w:rsidR="00452AC1" w:rsidRPr="001E6F42">
        <w:rPr>
          <w:rFonts w:ascii="Arial" w:hAnsi="Arial" w:cs="Arial"/>
          <w:sz w:val="21"/>
          <w:szCs w:val="21"/>
        </w:rPr>
        <w:t xml:space="preserve">terminie </w:t>
      </w:r>
      <w:r w:rsidR="00BE3B47">
        <w:rPr>
          <w:rFonts w:ascii="Arial" w:hAnsi="Arial" w:cs="Arial"/>
          <w:sz w:val="21"/>
          <w:szCs w:val="21"/>
        </w:rPr>
        <w:t>od 3 do 14 sierpnia;</w:t>
      </w:r>
    </w:p>
    <w:p w:rsidR="00BE3B47" w:rsidRPr="00BE3B47" w:rsidRDefault="001E6F42" w:rsidP="00BE3B4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1E6F42">
        <w:rPr>
          <w:rFonts w:ascii="Arial" w:hAnsi="Arial" w:cs="Arial"/>
          <w:sz w:val="21"/>
          <w:szCs w:val="21"/>
        </w:rPr>
        <w:t xml:space="preserve"> kolejnych latach </w:t>
      </w:r>
      <w:r>
        <w:rPr>
          <w:rFonts w:ascii="Arial" w:hAnsi="Arial" w:cs="Arial"/>
          <w:sz w:val="21"/>
          <w:szCs w:val="21"/>
        </w:rPr>
        <w:t xml:space="preserve">w terminie </w:t>
      </w:r>
      <w:r w:rsidR="00BE3B47">
        <w:rPr>
          <w:rFonts w:ascii="Arial" w:hAnsi="Arial" w:cs="Arial"/>
          <w:sz w:val="21"/>
          <w:szCs w:val="21"/>
        </w:rPr>
        <w:t>od 15 do 30</w:t>
      </w:r>
      <w:r w:rsidRPr="001E6F42">
        <w:rPr>
          <w:rFonts w:ascii="Arial" w:hAnsi="Arial" w:cs="Arial"/>
          <w:sz w:val="21"/>
          <w:szCs w:val="21"/>
        </w:rPr>
        <w:t xml:space="preserve"> kwietnia.</w:t>
      </w:r>
    </w:p>
    <w:p w:rsidR="002C66BC" w:rsidRPr="00265199" w:rsidRDefault="00BE3B47" w:rsidP="0026519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E3B47">
        <w:rPr>
          <w:rFonts w:ascii="Arial" w:hAnsi="Arial" w:cs="Arial"/>
          <w:sz w:val="21"/>
          <w:szCs w:val="21"/>
        </w:rPr>
        <w:t>D</w:t>
      </w:r>
      <w:r w:rsidR="002C66BC" w:rsidRPr="00BE3B47">
        <w:rPr>
          <w:rFonts w:ascii="Arial" w:hAnsi="Arial" w:cs="Arial"/>
          <w:sz w:val="21"/>
          <w:szCs w:val="21"/>
        </w:rPr>
        <w:t xml:space="preserve">atą złożenia wniosku jest dzień jego wpływu do sekretariatu Urzędu Gminy. </w:t>
      </w:r>
      <w:r w:rsidR="00265199" w:rsidRPr="00575CD6">
        <w:rPr>
          <w:rFonts w:ascii="Arial" w:hAnsi="Arial" w:cs="Arial"/>
          <w:sz w:val="21"/>
          <w:szCs w:val="21"/>
        </w:rPr>
        <w:t>Jedna osoba może złożyć tylko jeden wniosek.</w:t>
      </w:r>
    </w:p>
    <w:p w:rsidR="002C66BC" w:rsidRPr="00CE5ED0" w:rsidRDefault="0054696C" w:rsidP="00BE3B47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Złożenie wniosku nie jest jednoznaczne z udzieleniem dotacji. </w:t>
      </w:r>
    </w:p>
    <w:p w:rsidR="0054696C" w:rsidRPr="00CE5ED0" w:rsidRDefault="0054696C" w:rsidP="00BE3B47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Kompletne i prawidłowo wypełnione wnioski będą rozpatry</w:t>
      </w:r>
      <w:r w:rsidR="005E05DA" w:rsidRPr="00CE5ED0">
        <w:rPr>
          <w:rFonts w:ascii="Arial" w:hAnsi="Arial" w:cs="Arial"/>
          <w:sz w:val="21"/>
          <w:szCs w:val="21"/>
        </w:rPr>
        <w:t>wane według kolejności zgłoszeń do wyczerpania środków finansowych zabezpieczonych na ten cel w danym roku budżetowym.</w:t>
      </w:r>
      <w:r w:rsidRPr="00CE5ED0">
        <w:rPr>
          <w:rFonts w:ascii="Arial" w:hAnsi="Arial" w:cs="Arial"/>
          <w:sz w:val="21"/>
          <w:szCs w:val="21"/>
        </w:rPr>
        <w:t xml:space="preserve"> </w:t>
      </w:r>
    </w:p>
    <w:p w:rsidR="0054696C" w:rsidRPr="00CE5ED0" w:rsidRDefault="0054696C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Wnioski niekompletne lub nieprawidłowo wypełnione, po bezskutecznym wezwaniu do uzupełnienia, podlegają odrzuceniu. O konieczności uzupełnienia wniosku, wnioskodawca zostanie poinformowany pisemnie, wraz z podaniem terminu złożenia brakujących/skorygowanych dokumentów (maksymalnie do 14 dni od daty otrzymania wezwania do uzupełnienia).</w:t>
      </w:r>
    </w:p>
    <w:p w:rsidR="0054696C" w:rsidRPr="00CE5ED0" w:rsidRDefault="0054696C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Wnioski spełniające wymogi formalne podlegają ocenie merytorycznej. </w:t>
      </w:r>
    </w:p>
    <w:p w:rsidR="0054696C" w:rsidRPr="00CE5ED0" w:rsidRDefault="0054696C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Gmina zastrzega sobie prawo przeprowadzenia kontroli zgodności opisu zamierzonego działania ze stanem faktycznym. Kontrolę przeprowadza upoważniony pracownik Urzędu Gminy i sporządza z niej protokół. O kontroli Wnioskodawca zostanie zawiadomiony telefonicznie, bądź pisemnie (w przypadku braku możliwości zawiadomienia telefonicznego). </w:t>
      </w:r>
    </w:p>
    <w:p w:rsidR="0054696C" w:rsidRPr="00CE5ED0" w:rsidRDefault="0054696C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Rozstrzygnięcie o przyznaniu dotacji nie jest decyzją administracyjną w rozumieniu przepisów Kodeksu postępowania administracyjnego.</w:t>
      </w:r>
    </w:p>
    <w:p w:rsidR="005E05DA" w:rsidRPr="00CE5ED0" w:rsidRDefault="005E05DA" w:rsidP="00A04D67">
      <w:pPr>
        <w:pStyle w:val="Akapitzlist"/>
        <w:numPr>
          <w:ilvl w:val="0"/>
          <w:numId w:val="7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Bez rozpatrzenia pozostawiane będą wnioski:</w:t>
      </w:r>
    </w:p>
    <w:p w:rsidR="005E05DA" w:rsidRPr="00CE5ED0" w:rsidRDefault="005E05DA" w:rsidP="00A04D67">
      <w:pPr>
        <w:numPr>
          <w:ilvl w:val="0"/>
          <w:numId w:val="12"/>
        </w:numPr>
        <w:suppressAutoHyphens/>
        <w:spacing w:after="0" w:line="320" w:lineRule="exac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5ED0">
        <w:rPr>
          <w:rFonts w:ascii="Arial" w:hAnsi="Arial" w:cs="Arial"/>
          <w:color w:val="000000" w:themeColor="text1"/>
          <w:sz w:val="21"/>
          <w:szCs w:val="21"/>
        </w:rPr>
        <w:t>złożone przed rozpoczęciem terminu, o którym mowa w §</w:t>
      </w:r>
      <w:r w:rsidRPr="00CE5ED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CE5ED0">
        <w:rPr>
          <w:rFonts w:ascii="Arial" w:hAnsi="Arial" w:cs="Arial"/>
          <w:bCs/>
          <w:color w:val="000000" w:themeColor="text1"/>
          <w:sz w:val="21"/>
          <w:szCs w:val="21"/>
        </w:rPr>
        <w:t xml:space="preserve">5 ust. </w:t>
      </w:r>
      <w:r w:rsidR="002C66BC" w:rsidRPr="00CE5ED0">
        <w:rPr>
          <w:rFonts w:ascii="Arial" w:hAnsi="Arial" w:cs="Arial"/>
          <w:bCs/>
          <w:color w:val="000000" w:themeColor="text1"/>
          <w:sz w:val="21"/>
          <w:szCs w:val="21"/>
        </w:rPr>
        <w:t>8</w:t>
      </w:r>
      <w:r w:rsidRPr="00CE5ED0">
        <w:rPr>
          <w:rFonts w:ascii="Arial" w:hAnsi="Arial" w:cs="Arial"/>
          <w:bCs/>
          <w:color w:val="000000" w:themeColor="text1"/>
          <w:sz w:val="21"/>
          <w:szCs w:val="21"/>
        </w:rPr>
        <w:t>;</w:t>
      </w:r>
    </w:p>
    <w:p w:rsidR="005E05DA" w:rsidRPr="00CE5ED0" w:rsidRDefault="005E05DA" w:rsidP="00A04D67">
      <w:pPr>
        <w:numPr>
          <w:ilvl w:val="0"/>
          <w:numId w:val="12"/>
        </w:numPr>
        <w:suppressAutoHyphens/>
        <w:spacing w:after="0" w:line="320" w:lineRule="exac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5ED0">
        <w:rPr>
          <w:rFonts w:ascii="Arial" w:hAnsi="Arial" w:cs="Arial"/>
          <w:color w:val="000000" w:themeColor="text1"/>
          <w:sz w:val="21"/>
          <w:szCs w:val="21"/>
        </w:rPr>
        <w:t>niekompletne lub nieprawidłowo wypełnione, po bezskutecznym wezwaniu do uzupełnienia;</w:t>
      </w:r>
    </w:p>
    <w:p w:rsidR="005E05DA" w:rsidRPr="00CE5ED0" w:rsidRDefault="005E05DA" w:rsidP="00A04D67">
      <w:pPr>
        <w:numPr>
          <w:ilvl w:val="0"/>
          <w:numId w:val="12"/>
        </w:numPr>
        <w:suppressAutoHyphens/>
        <w:spacing w:after="0" w:line="320" w:lineRule="exac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5ED0">
        <w:rPr>
          <w:rFonts w:ascii="Arial" w:hAnsi="Arial" w:cs="Arial"/>
          <w:color w:val="000000" w:themeColor="text1"/>
          <w:sz w:val="21"/>
          <w:szCs w:val="21"/>
        </w:rPr>
        <w:t xml:space="preserve">złożone po terminie, o którym mowa w </w:t>
      </w:r>
      <w:r w:rsidRPr="00CE5ED0">
        <w:rPr>
          <w:rFonts w:ascii="Arial" w:hAnsi="Arial" w:cs="Arial"/>
          <w:bCs/>
          <w:color w:val="000000" w:themeColor="text1"/>
          <w:sz w:val="21"/>
          <w:szCs w:val="21"/>
        </w:rPr>
        <w:t xml:space="preserve">§ 5 ust. </w:t>
      </w:r>
      <w:r w:rsidR="002C66BC" w:rsidRPr="00CE5ED0">
        <w:rPr>
          <w:rFonts w:ascii="Arial" w:hAnsi="Arial" w:cs="Arial"/>
          <w:bCs/>
          <w:color w:val="000000" w:themeColor="text1"/>
          <w:sz w:val="21"/>
          <w:szCs w:val="21"/>
        </w:rPr>
        <w:t>8</w:t>
      </w:r>
      <w:r w:rsidRPr="00CE5ED0">
        <w:rPr>
          <w:rFonts w:ascii="Arial" w:hAnsi="Arial" w:cs="Arial"/>
          <w:bCs/>
          <w:color w:val="000000" w:themeColor="text1"/>
          <w:sz w:val="21"/>
          <w:szCs w:val="21"/>
        </w:rPr>
        <w:t>;</w:t>
      </w:r>
    </w:p>
    <w:p w:rsidR="004D0E7E" w:rsidRDefault="005E05DA" w:rsidP="00A04D67">
      <w:pPr>
        <w:numPr>
          <w:ilvl w:val="0"/>
          <w:numId w:val="12"/>
        </w:numPr>
        <w:suppressAutoHyphens/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dotyczące nieruchomości o nieuregulowanym stanie prawnym.</w:t>
      </w:r>
    </w:p>
    <w:p w:rsidR="005E05DA" w:rsidRPr="00CE5ED0" w:rsidRDefault="005E05DA" w:rsidP="00A04D67">
      <w:pPr>
        <w:pStyle w:val="Akapitzlist"/>
        <w:numPr>
          <w:ilvl w:val="0"/>
          <w:numId w:val="7"/>
        </w:numPr>
        <w:suppressAutoHyphens/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Wnioski rozpatrywane będą przez Bur</w:t>
      </w:r>
      <w:r w:rsidR="00983A6E" w:rsidRPr="00CE5ED0">
        <w:rPr>
          <w:rFonts w:ascii="Arial" w:hAnsi="Arial" w:cs="Arial"/>
          <w:sz w:val="21"/>
          <w:szCs w:val="21"/>
        </w:rPr>
        <w:t>mistrza Gminy i Miasta Nowe Skal</w:t>
      </w:r>
      <w:r w:rsidRPr="00CE5ED0">
        <w:rPr>
          <w:rFonts w:ascii="Arial" w:hAnsi="Arial" w:cs="Arial"/>
          <w:sz w:val="21"/>
          <w:szCs w:val="21"/>
        </w:rPr>
        <w:t>mierzyce.</w:t>
      </w:r>
    </w:p>
    <w:p w:rsidR="00B969CC" w:rsidRPr="00CE5ED0" w:rsidRDefault="00B969CC" w:rsidP="00A04D67">
      <w:pPr>
        <w:suppressAutoHyphens/>
        <w:spacing w:after="0" w:line="320" w:lineRule="exact"/>
        <w:jc w:val="center"/>
        <w:rPr>
          <w:rFonts w:ascii="Arial" w:hAnsi="Arial" w:cs="Arial"/>
          <w:sz w:val="21"/>
          <w:szCs w:val="21"/>
        </w:rPr>
      </w:pPr>
    </w:p>
    <w:p w:rsidR="00983A6E" w:rsidRPr="00CE5ED0" w:rsidRDefault="00983A6E" w:rsidP="00A04D67">
      <w:pPr>
        <w:suppressAutoHyphens/>
        <w:spacing w:after="0" w:line="320" w:lineRule="exact"/>
        <w:jc w:val="center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§6</w:t>
      </w:r>
    </w:p>
    <w:p w:rsidR="004C4AFE" w:rsidRPr="00CE5ED0" w:rsidRDefault="004C4AFE" w:rsidP="00A04D67">
      <w:pPr>
        <w:pStyle w:val="Akapitzlist"/>
        <w:numPr>
          <w:ilvl w:val="0"/>
          <w:numId w:val="20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Burmistrz może odmówić udzielenia dotacji w przypadku: </w:t>
      </w:r>
    </w:p>
    <w:p w:rsidR="004C4AFE" w:rsidRPr="00CE5ED0" w:rsidRDefault="004C4AFE" w:rsidP="00A04D67">
      <w:pPr>
        <w:pStyle w:val="Akapitzlist"/>
        <w:numPr>
          <w:ilvl w:val="0"/>
          <w:numId w:val="21"/>
        </w:numPr>
        <w:spacing w:line="32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niespełnienia przez Wnioskodawcę warunków określonych w Regulaminie;</w:t>
      </w:r>
    </w:p>
    <w:p w:rsidR="004C4AFE" w:rsidRPr="00CE5ED0" w:rsidRDefault="004C4AFE" w:rsidP="00A04D67">
      <w:pPr>
        <w:pStyle w:val="Akapitzlist"/>
        <w:numPr>
          <w:ilvl w:val="0"/>
          <w:numId w:val="21"/>
        </w:numPr>
        <w:spacing w:line="32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lastRenderedPageBreak/>
        <w:t>wyczerpania środków zarezerwowanych w budżecie Gminy na dofinansowanie przedsięwzięć;</w:t>
      </w:r>
    </w:p>
    <w:p w:rsidR="004C4AFE" w:rsidRPr="00CE5ED0" w:rsidRDefault="004C4AFE" w:rsidP="00A04D67">
      <w:pPr>
        <w:pStyle w:val="Akapitzlist"/>
        <w:numPr>
          <w:ilvl w:val="0"/>
          <w:numId w:val="21"/>
        </w:numPr>
        <w:spacing w:line="32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wskazania we wniosku terminu realizacji zadania niegwarantującego wykonania przedsięwzięcia w danym roku budżetowym;</w:t>
      </w:r>
    </w:p>
    <w:p w:rsidR="004C4AFE" w:rsidRPr="00CE5ED0" w:rsidRDefault="004C4AFE" w:rsidP="00A04D67">
      <w:pPr>
        <w:pStyle w:val="Akapitzlist"/>
        <w:numPr>
          <w:ilvl w:val="0"/>
          <w:numId w:val="21"/>
        </w:numPr>
        <w:spacing w:line="32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braku możliwości przeprowadzenia kontroli, o której mowa w </w:t>
      </w:r>
      <w:r w:rsidR="00F20AAD" w:rsidRPr="00CE5ED0">
        <w:rPr>
          <w:rFonts w:ascii="Arial" w:hAnsi="Arial" w:cs="Arial"/>
          <w:sz w:val="21"/>
          <w:szCs w:val="21"/>
        </w:rPr>
        <w:t>§5</w:t>
      </w:r>
      <w:r w:rsidRPr="00CE5ED0">
        <w:rPr>
          <w:rFonts w:ascii="Arial" w:hAnsi="Arial" w:cs="Arial"/>
          <w:sz w:val="21"/>
          <w:szCs w:val="21"/>
        </w:rPr>
        <w:t xml:space="preserve"> ust.</w:t>
      </w:r>
      <w:r w:rsidR="00F20AAD" w:rsidRPr="00CE5ED0">
        <w:rPr>
          <w:rFonts w:ascii="Arial" w:hAnsi="Arial" w:cs="Arial"/>
          <w:sz w:val="21"/>
          <w:szCs w:val="21"/>
        </w:rPr>
        <w:t>14</w:t>
      </w:r>
      <w:r w:rsidRPr="00CE5ED0">
        <w:rPr>
          <w:rFonts w:ascii="Arial" w:hAnsi="Arial" w:cs="Arial"/>
          <w:sz w:val="21"/>
          <w:szCs w:val="21"/>
        </w:rPr>
        <w:t>, z przyczyn leżących po stronie Wnioskodawcy;</w:t>
      </w:r>
    </w:p>
    <w:p w:rsidR="004C4AFE" w:rsidRPr="00CE5ED0" w:rsidRDefault="004C4AFE" w:rsidP="00A04D67">
      <w:pPr>
        <w:pStyle w:val="Akapitzlist"/>
        <w:numPr>
          <w:ilvl w:val="0"/>
          <w:numId w:val="21"/>
        </w:numPr>
        <w:spacing w:line="32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podania przez Wnioskodawcę nieprawdziwych informacji;</w:t>
      </w:r>
    </w:p>
    <w:p w:rsidR="004C4AFE" w:rsidRPr="00CE5ED0" w:rsidRDefault="004C4AFE" w:rsidP="00A04D67">
      <w:pPr>
        <w:pStyle w:val="Akapitzlist"/>
        <w:numPr>
          <w:ilvl w:val="0"/>
          <w:numId w:val="20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W przypadku, o którym mowa w ust. 1 pkt 2 prawidłowe, pod względem formalnym </w:t>
      </w:r>
      <w:r w:rsidRPr="00CE5ED0">
        <w:rPr>
          <w:rFonts w:ascii="Arial" w:hAnsi="Arial" w:cs="Arial"/>
          <w:sz w:val="21"/>
          <w:szCs w:val="21"/>
        </w:rPr>
        <w:br/>
        <w:t xml:space="preserve">i merytorycznym wnioski, będą realizowane w pierwszej kolejności po zabezpieczeniu </w:t>
      </w:r>
      <w:r w:rsidRPr="00CE5ED0">
        <w:rPr>
          <w:rFonts w:ascii="Arial" w:hAnsi="Arial" w:cs="Arial"/>
          <w:sz w:val="21"/>
          <w:szCs w:val="21"/>
        </w:rPr>
        <w:br/>
        <w:t xml:space="preserve">w budżecie dodatkowych środków w danym roku. </w:t>
      </w:r>
    </w:p>
    <w:p w:rsidR="00983A6E" w:rsidRPr="00CE5ED0" w:rsidRDefault="004C4AFE" w:rsidP="00A04D67">
      <w:pPr>
        <w:pStyle w:val="Akapitzlist"/>
        <w:numPr>
          <w:ilvl w:val="0"/>
          <w:numId w:val="20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 przypadku nie przyznania dotacji w danym roku, z powodu wyczerpania środków zarezerwowanych w budżecie Gminy, należy ponownie złożyć wniosek w kolejnym roku.</w:t>
      </w:r>
    </w:p>
    <w:p w:rsidR="00983A6E" w:rsidRPr="00CE5ED0" w:rsidRDefault="00983A6E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</w:p>
    <w:p w:rsidR="00CD5505" w:rsidRPr="00CE5ED0" w:rsidRDefault="004C4AFE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§7</w:t>
      </w:r>
    </w:p>
    <w:p w:rsidR="00983A6E" w:rsidRPr="00CE5ED0" w:rsidRDefault="00983A6E" w:rsidP="00A04D67">
      <w:pPr>
        <w:pStyle w:val="Akapitzlist"/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Wnioskodawca zostanie zawiadomiony (telefonicznie, w przypadku braku możliwości listownie) o przyznaniu dotacji oraz o terminie i miejscu podpisania umowy dotacyjnej, zwanej dalej umową. </w:t>
      </w:r>
    </w:p>
    <w:p w:rsidR="00983A6E" w:rsidRPr="00CE5ED0" w:rsidRDefault="00983A6E" w:rsidP="00A04D67">
      <w:pPr>
        <w:pStyle w:val="Akapitzlist"/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Niestawienie się Wnioskodawcy do podpisania umowy uznaje się za rezygnację z dotacji, o ile przed upływem wskazanego terminu Wnioskodawca nie wystąpi do Burmistrza</w:t>
      </w:r>
      <w:r w:rsidR="000B2AA8" w:rsidRPr="00CE5ED0">
        <w:rPr>
          <w:rFonts w:ascii="Arial" w:hAnsi="Arial" w:cs="Arial"/>
          <w:sz w:val="21"/>
          <w:szCs w:val="21"/>
        </w:rPr>
        <w:t xml:space="preserve"> na </w:t>
      </w:r>
      <w:r w:rsidR="00A26050" w:rsidRPr="00CE5ED0">
        <w:rPr>
          <w:rFonts w:ascii="Arial" w:hAnsi="Arial" w:cs="Arial"/>
          <w:sz w:val="21"/>
          <w:szCs w:val="21"/>
        </w:rPr>
        <w:t>piś</w:t>
      </w:r>
      <w:r w:rsidR="000B2AA8" w:rsidRPr="00CE5ED0">
        <w:rPr>
          <w:rFonts w:ascii="Arial" w:hAnsi="Arial" w:cs="Arial"/>
          <w:sz w:val="21"/>
          <w:szCs w:val="21"/>
        </w:rPr>
        <w:t>mie,</w:t>
      </w:r>
      <w:r w:rsidRPr="00CE5ED0">
        <w:rPr>
          <w:rFonts w:ascii="Arial" w:hAnsi="Arial" w:cs="Arial"/>
          <w:sz w:val="21"/>
          <w:szCs w:val="21"/>
        </w:rPr>
        <w:t xml:space="preserve"> o zmianę tego terminu.</w:t>
      </w:r>
    </w:p>
    <w:p w:rsidR="00A26050" w:rsidRPr="00CE5ED0" w:rsidRDefault="00A26050" w:rsidP="00A04D67">
      <w:pPr>
        <w:pStyle w:val="Akapitzlist"/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Wnioskodawca podpisując umowę, zobowiązuje się do realizacji zadania  i jego rozliczenia w terminie i na zasadach w niej określonych.</w:t>
      </w:r>
    </w:p>
    <w:p w:rsidR="0026019B" w:rsidRPr="00CE5ED0" w:rsidRDefault="00A26050" w:rsidP="00A04D67">
      <w:pPr>
        <w:pStyle w:val="Akapitzlist"/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Odmowę podpisania umowy o udzieleniu dotacji o treści zaproponowanej przez Gminę i Miasta Nowe Skalmierzyce uznaje się za rezygnację z ubiegania o udzielenie dotacji.</w:t>
      </w:r>
    </w:p>
    <w:p w:rsidR="0026019B" w:rsidRPr="00CE5ED0" w:rsidRDefault="0026019B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</w:p>
    <w:p w:rsidR="0026019B" w:rsidRPr="00CE5ED0" w:rsidRDefault="0026019B" w:rsidP="00A04D67">
      <w:pPr>
        <w:pStyle w:val="Standard"/>
        <w:spacing w:line="320" w:lineRule="exact"/>
        <w:jc w:val="center"/>
        <w:rPr>
          <w:rFonts w:ascii="Arial" w:hAnsi="Arial"/>
          <w:sz w:val="21"/>
          <w:szCs w:val="21"/>
        </w:rPr>
      </w:pPr>
      <w:r w:rsidRPr="00CE5ED0">
        <w:rPr>
          <w:rFonts w:ascii="Arial" w:hAnsi="Arial"/>
          <w:sz w:val="21"/>
          <w:szCs w:val="21"/>
        </w:rPr>
        <w:t>§8</w:t>
      </w:r>
    </w:p>
    <w:p w:rsidR="0026019B" w:rsidRPr="00CE5ED0" w:rsidRDefault="00EC693A" w:rsidP="00A04D67">
      <w:pPr>
        <w:pStyle w:val="Akapitzlist"/>
        <w:numPr>
          <w:ilvl w:val="0"/>
          <w:numId w:val="22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Po zrealizowaniu zadania</w:t>
      </w:r>
      <w:r w:rsidR="0026019B" w:rsidRPr="00CE5ED0">
        <w:rPr>
          <w:rFonts w:ascii="Arial" w:hAnsi="Arial" w:cs="Arial"/>
          <w:sz w:val="21"/>
          <w:szCs w:val="21"/>
        </w:rPr>
        <w:t xml:space="preserve">, maksymalnie wciągu 14 dni, wnioskodawca złoży wniosek o rozliczenie dotacji celowej wraz z </w:t>
      </w:r>
      <w:r w:rsidR="00B03DC0" w:rsidRPr="00CE5ED0">
        <w:rPr>
          <w:rFonts w:ascii="Arial" w:hAnsi="Arial" w:cs="Arial"/>
          <w:sz w:val="21"/>
          <w:szCs w:val="21"/>
        </w:rPr>
        <w:t>załącznikami.</w:t>
      </w:r>
    </w:p>
    <w:p w:rsidR="0026019B" w:rsidRPr="006D4F1A" w:rsidRDefault="0026019B" w:rsidP="00A04D67">
      <w:pPr>
        <w:pStyle w:val="Akapitzlist"/>
        <w:numPr>
          <w:ilvl w:val="0"/>
          <w:numId w:val="22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Wzór wniosku o rozliczenie dotacji celowej wraz z wykazem niezbędnych załączników stanowi załącznik nr 2 do niniejszego Regulaminu.</w:t>
      </w:r>
    </w:p>
    <w:p w:rsidR="00823E32" w:rsidRPr="00CE5ED0" w:rsidRDefault="00823E32" w:rsidP="00A04D67">
      <w:pPr>
        <w:spacing w:line="320" w:lineRule="exact"/>
        <w:jc w:val="center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§9</w:t>
      </w:r>
    </w:p>
    <w:p w:rsidR="00823E32" w:rsidRPr="00CE5ED0" w:rsidRDefault="00823E32" w:rsidP="00A04D67">
      <w:pPr>
        <w:pStyle w:val="Akapitzlist"/>
        <w:numPr>
          <w:ilvl w:val="0"/>
          <w:numId w:val="25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Wypłata dotacji może być poprzedzona przeprowadzeniem oględzin przez uprawnionych pracowników Urzędu Gminy w celu sprawdzenia i udokumentowania wykonania przedsięwzięcia. </w:t>
      </w:r>
    </w:p>
    <w:p w:rsidR="00823E32" w:rsidRPr="00CE5ED0" w:rsidRDefault="00823E32" w:rsidP="00A04D67">
      <w:pPr>
        <w:pStyle w:val="Akapitzlist"/>
        <w:numPr>
          <w:ilvl w:val="0"/>
          <w:numId w:val="25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Gmina może dokonać weryfikacji dokumentów potwierdzających poniesienie wydatków poprzez sprawdzenie ich ze stanem faktycznym. </w:t>
      </w:r>
    </w:p>
    <w:p w:rsidR="006612AD" w:rsidRDefault="00823E32" w:rsidP="00A04D67">
      <w:pPr>
        <w:pStyle w:val="Akapitzlist"/>
        <w:numPr>
          <w:ilvl w:val="0"/>
          <w:numId w:val="22"/>
        </w:numPr>
        <w:spacing w:line="32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 xml:space="preserve">Warunkiem wypłaty dotacji jest wykonanie </w:t>
      </w:r>
      <w:r w:rsidR="006612AD" w:rsidRPr="00CE5ED0">
        <w:rPr>
          <w:rFonts w:ascii="Arial" w:hAnsi="Arial" w:cs="Arial"/>
          <w:sz w:val="21"/>
          <w:szCs w:val="21"/>
        </w:rPr>
        <w:t>zadania objętego umową</w:t>
      </w:r>
      <w:r w:rsidRPr="00CE5ED0">
        <w:rPr>
          <w:rFonts w:ascii="Arial" w:hAnsi="Arial" w:cs="Arial"/>
          <w:sz w:val="21"/>
          <w:szCs w:val="21"/>
        </w:rPr>
        <w:t xml:space="preserve"> oraz złożenie wniosku o rozliczenie dotacji. </w:t>
      </w:r>
    </w:p>
    <w:p w:rsidR="00D172CF" w:rsidRPr="00CE5ED0" w:rsidRDefault="00D172CF" w:rsidP="00D172CF">
      <w:pPr>
        <w:pStyle w:val="Akapitzlist"/>
        <w:spacing w:line="320" w:lineRule="exact"/>
        <w:ind w:left="426"/>
        <w:jc w:val="both"/>
        <w:rPr>
          <w:rFonts w:ascii="Arial" w:hAnsi="Arial" w:cs="Arial"/>
          <w:sz w:val="21"/>
          <w:szCs w:val="21"/>
        </w:rPr>
      </w:pPr>
    </w:p>
    <w:p w:rsidR="00823E32" w:rsidRPr="00CE5ED0" w:rsidRDefault="006612AD" w:rsidP="006D4F1A">
      <w:pPr>
        <w:spacing w:line="320" w:lineRule="exact"/>
        <w:jc w:val="center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§10</w:t>
      </w:r>
    </w:p>
    <w:p w:rsidR="00C1679B" w:rsidRPr="00CE5ED0" w:rsidRDefault="00823E32" w:rsidP="006D4F1A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E5ED0">
        <w:rPr>
          <w:rFonts w:ascii="Arial" w:hAnsi="Arial" w:cs="Arial"/>
          <w:sz w:val="21"/>
          <w:szCs w:val="21"/>
        </w:rPr>
        <w:t>Dotacja wypłacona zostanie na konto wskazane przez Beneficjenta we wniosku o rozliczenie dotacji celowej z budżetu Gminy, w terminie 21 dni od daty jego zatwierdzenia.</w:t>
      </w:r>
    </w:p>
    <w:sectPr w:rsidR="00C1679B" w:rsidRPr="00CE5ED0" w:rsidSect="00C5040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19" w:rsidRDefault="009E5319" w:rsidP="009E5319">
      <w:pPr>
        <w:spacing w:after="0" w:line="240" w:lineRule="auto"/>
      </w:pPr>
      <w:r>
        <w:separator/>
      </w:r>
    </w:p>
  </w:endnote>
  <w:endnote w:type="continuationSeparator" w:id="0">
    <w:p w:rsidR="009E5319" w:rsidRDefault="009E5319" w:rsidP="009E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19" w:rsidRDefault="009E5319" w:rsidP="009E5319">
      <w:pPr>
        <w:spacing w:after="0" w:line="240" w:lineRule="auto"/>
      </w:pPr>
      <w:r>
        <w:separator/>
      </w:r>
    </w:p>
  </w:footnote>
  <w:footnote w:type="continuationSeparator" w:id="0">
    <w:p w:rsidR="009E5319" w:rsidRDefault="009E5319" w:rsidP="009E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19" w:rsidRPr="00C50403" w:rsidRDefault="009E5319" w:rsidP="00C50403">
    <w:pPr>
      <w:pStyle w:val="Nagwek"/>
    </w:pPr>
    <w:r w:rsidRPr="00C5040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03" w:rsidRPr="009E5319" w:rsidRDefault="00C50403" w:rsidP="00C50403">
    <w:pPr>
      <w:pStyle w:val="Nagwek"/>
      <w:jc w:val="right"/>
      <w:rPr>
        <w:sz w:val="18"/>
        <w:szCs w:val="18"/>
      </w:rPr>
    </w:pPr>
    <w:r w:rsidRPr="009E5319">
      <w:rPr>
        <w:sz w:val="18"/>
        <w:szCs w:val="18"/>
      </w:rPr>
      <w:t xml:space="preserve">Załącznik nr 1 </w:t>
    </w:r>
  </w:p>
  <w:p w:rsidR="00C50403" w:rsidRPr="009E5319" w:rsidRDefault="00D07555" w:rsidP="00C5040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Uchwały Nr XXVIII.240.</w:t>
    </w:r>
    <w:r w:rsidR="00C50403" w:rsidRPr="009E5319">
      <w:rPr>
        <w:sz w:val="18"/>
        <w:szCs w:val="18"/>
      </w:rPr>
      <w:t xml:space="preserve">2020 </w:t>
    </w:r>
  </w:p>
  <w:p w:rsidR="00C50403" w:rsidRPr="009E5319" w:rsidRDefault="00C50403" w:rsidP="00C50403">
    <w:pPr>
      <w:pStyle w:val="Nagwek"/>
      <w:jc w:val="right"/>
      <w:rPr>
        <w:sz w:val="18"/>
        <w:szCs w:val="18"/>
      </w:rPr>
    </w:pPr>
    <w:r w:rsidRPr="009E5319">
      <w:rPr>
        <w:sz w:val="18"/>
        <w:szCs w:val="18"/>
      </w:rPr>
      <w:t>Rady Gminy i Miasta Nowe Skalmierzyce</w:t>
    </w:r>
  </w:p>
  <w:p w:rsidR="00C50403" w:rsidRPr="009E5319" w:rsidRDefault="00C50403" w:rsidP="00C5040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</w:t>
    </w:r>
    <w:r w:rsidR="00D07555">
      <w:rPr>
        <w:sz w:val="18"/>
        <w:szCs w:val="18"/>
      </w:rPr>
      <w:t xml:space="preserve"> dnia 19 czerwca</w:t>
    </w:r>
    <w:r w:rsidRPr="009E5319">
      <w:rPr>
        <w:sz w:val="18"/>
        <w:szCs w:val="18"/>
      </w:rPr>
      <w:t xml:space="preserve">2020 r. </w:t>
    </w:r>
  </w:p>
  <w:p w:rsidR="00C50403" w:rsidRDefault="00C5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D87"/>
    <w:multiLevelType w:val="hybridMultilevel"/>
    <w:tmpl w:val="EC5AE7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B76668"/>
    <w:multiLevelType w:val="hybridMultilevel"/>
    <w:tmpl w:val="F1F4C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CE6A16"/>
    <w:multiLevelType w:val="hybridMultilevel"/>
    <w:tmpl w:val="2F4CE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A65CF1"/>
    <w:multiLevelType w:val="hybridMultilevel"/>
    <w:tmpl w:val="AEB61BF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3FA1053"/>
    <w:multiLevelType w:val="hybridMultilevel"/>
    <w:tmpl w:val="FD2E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4A94"/>
    <w:multiLevelType w:val="hybridMultilevel"/>
    <w:tmpl w:val="91B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68D5"/>
    <w:multiLevelType w:val="hybridMultilevel"/>
    <w:tmpl w:val="8970038E"/>
    <w:lvl w:ilvl="0" w:tplc="D32CE032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482"/>
    <w:multiLevelType w:val="hybridMultilevel"/>
    <w:tmpl w:val="E2E2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0503"/>
    <w:multiLevelType w:val="hybridMultilevel"/>
    <w:tmpl w:val="9D22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40A5F"/>
    <w:multiLevelType w:val="hybridMultilevel"/>
    <w:tmpl w:val="1984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25E1"/>
    <w:multiLevelType w:val="hybridMultilevel"/>
    <w:tmpl w:val="AF8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B42C1"/>
    <w:multiLevelType w:val="hybridMultilevel"/>
    <w:tmpl w:val="3E1ABA5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3B90D55"/>
    <w:multiLevelType w:val="hybridMultilevel"/>
    <w:tmpl w:val="5AD2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35A02"/>
    <w:multiLevelType w:val="multilevel"/>
    <w:tmpl w:val="6C600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6C0AEA"/>
    <w:multiLevelType w:val="hybridMultilevel"/>
    <w:tmpl w:val="20F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4F92"/>
    <w:multiLevelType w:val="multilevel"/>
    <w:tmpl w:val="9B8E0A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5147"/>
    <w:multiLevelType w:val="hybridMultilevel"/>
    <w:tmpl w:val="886641EE"/>
    <w:lvl w:ilvl="0" w:tplc="E6E2F6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33DA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F8D37E5"/>
    <w:multiLevelType w:val="hybridMultilevel"/>
    <w:tmpl w:val="2AF8F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126E4A"/>
    <w:multiLevelType w:val="hybridMultilevel"/>
    <w:tmpl w:val="D6EE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19A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531E6915"/>
    <w:multiLevelType w:val="hybridMultilevel"/>
    <w:tmpl w:val="C8AC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15F7C"/>
    <w:multiLevelType w:val="hybridMultilevel"/>
    <w:tmpl w:val="BD82A6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18407D"/>
    <w:multiLevelType w:val="hybridMultilevel"/>
    <w:tmpl w:val="5DF607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257026F"/>
    <w:multiLevelType w:val="hybridMultilevel"/>
    <w:tmpl w:val="786E8C76"/>
    <w:lvl w:ilvl="0" w:tplc="669A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4172A"/>
    <w:multiLevelType w:val="hybridMultilevel"/>
    <w:tmpl w:val="AD484F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412BC"/>
    <w:multiLevelType w:val="hybridMultilevel"/>
    <w:tmpl w:val="331411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EA453B1"/>
    <w:multiLevelType w:val="hybridMultilevel"/>
    <w:tmpl w:val="211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2681D"/>
    <w:multiLevelType w:val="hybridMultilevel"/>
    <w:tmpl w:val="EF4242F8"/>
    <w:lvl w:ilvl="0" w:tplc="E6F285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1D71A2A"/>
    <w:multiLevelType w:val="hybridMultilevel"/>
    <w:tmpl w:val="E5AA2E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9370C29"/>
    <w:multiLevelType w:val="hybridMultilevel"/>
    <w:tmpl w:val="672E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C4AC0"/>
    <w:multiLevelType w:val="hybridMultilevel"/>
    <w:tmpl w:val="FD2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32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"/>
  </w:num>
  <w:num w:numId="5">
    <w:abstractNumId w:val="16"/>
  </w:num>
  <w:num w:numId="6">
    <w:abstractNumId w:val="32"/>
  </w:num>
  <w:num w:numId="7">
    <w:abstractNumId w:val="31"/>
  </w:num>
  <w:num w:numId="8">
    <w:abstractNumId w:val="25"/>
  </w:num>
  <w:num w:numId="9">
    <w:abstractNumId w:val="20"/>
  </w:num>
  <w:num w:numId="10">
    <w:abstractNumId w:val="28"/>
  </w:num>
  <w:num w:numId="11">
    <w:abstractNumId w:val="24"/>
  </w:num>
  <w:num w:numId="12">
    <w:abstractNumId w:val="17"/>
  </w:num>
  <w:num w:numId="13">
    <w:abstractNumId w:val="5"/>
  </w:num>
  <w:num w:numId="14">
    <w:abstractNumId w:val="27"/>
  </w:num>
  <w:num w:numId="15">
    <w:abstractNumId w:val="8"/>
  </w:num>
  <w:num w:numId="16">
    <w:abstractNumId w:val="2"/>
  </w:num>
  <w:num w:numId="17">
    <w:abstractNumId w:val="30"/>
  </w:num>
  <w:num w:numId="18">
    <w:abstractNumId w:val="4"/>
  </w:num>
  <w:num w:numId="19">
    <w:abstractNumId w:val="23"/>
  </w:num>
  <w:num w:numId="20">
    <w:abstractNumId w:val="9"/>
  </w:num>
  <w:num w:numId="21">
    <w:abstractNumId w:val="29"/>
  </w:num>
  <w:num w:numId="22">
    <w:abstractNumId w:val="10"/>
  </w:num>
  <w:num w:numId="23">
    <w:abstractNumId w:val="0"/>
  </w:num>
  <w:num w:numId="24">
    <w:abstractNumId w:val="14"/>
  </w:num>
  <w:num w:numId="25">
    <w:abstractNumId w:val="15"/>
  </w:num>
  <w:num w:numId="26">
    <w:abstractNumId w:val="12"/>
  </w:num>
  <w:num w:numId="27">
    <w:abstractNumId w:val="26"/>
  </w:num>
  <w:num w:numId="28">
    <w:abstractNumId w:val="3"/>
  </w:num>
  <w:num w:numId="29">
    <w:abstractNumId w:val="18"/>
  </w:num>
  <w:num w:numId="30">
    <w:abstractNumId w:val="22"/>
  </w:num>
  <w:num w:numId="31">
    <w:abstractNumId w:val="11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19"/>
    <w:rsid w:val="000B2AA8"/>
    <w:rsid w:val="001E6F42"/>
    <w:rsid w:val="0026019B"/>
    <w:rsid w:val="00265199"/>
    <w:rsid w:val="002C66BC"/>
    <w:rsid w:val="00355115"/>
    <w:rsid w:val="00444E4C"/>
    <w:rsid w:val="00452AC1"/>
    <w:rsid w:val="004A5CF3"/>
    <w:rsid w:val="004C4AFE"/>
    <w:rsid w:val="004D0E7E"/>
    <w:rsid w:val="004F12B8"/>
    <w:rsid w:val="00512E21"/>
    <w:rsid w:val="005155FF"/>
    <w:rsid w:val="0054211F"/>
    <w:rsid w:val="0054696C"/>
    <w:rsid w:val="00575CD6"/>
    <w:rsid w:val="005E05DA"/>
    <w:rsid w:val="006612AD"/>
    <w:rsid w:val="006735C1"/>
    <w:rsid w:val="006D4F1A"/>
    <w:rsid w:val="006D6BCC"/>
    <w:rsid w:val="00823E32"/>
    <w:rsid w:val="008546F2"/>
    <w:rsid w:val="008D0DAE"/>
    <w:rsid w:val="008E6D27"/>
    <w:rsid w:val="00951313"/>
    <w:rsid w:val="00983A6E"/>
    <w:rsid w:val="009A01ED"/>
    <w:rsid w:val="009E5319"/>
    <w:rsid w:val="009F6242"/>
    <w:rsid w:val="00A04D67"/>
    <w:rsid w:val="00A26050"/>
    <w:rsid w:val="00A74857"/>
    <w:rsid w:val="00B03DC0"/>
    <w:rsid w:val="00B969CC"/>
    <w:rsid w:val="00BE3B47"/>
    <w:rsid w:val="00C1679B"/>
    <w:rsid w:val="00C50403"/>
    <w:rsid w:val="00CD5505"/>
    <w:rsid w:val="00CE5ED0"/>
    <w:rsid w:val="00D07555"/>
    <w:rsid w:val="00D172CF"/>
    <w:rsid w:val="00DE0394"/>
    <w:rsid w:val="00EC693A"/>
    <w:rsid w:val="00EC7978"/>
    <w:rsid w:val="00F20AAD"/>
    <w:rsid w:val="00F32519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2726D9F-30FB-4B04-8A6C-E11F0EEF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319"/>
  </w:style>
  <w:style w:type="paragraph" w:styleId="Stopka">
    <w:name w:val="footer"/>
    <w:basedOn w:val="Normalny"/>
    <w:link w:val="StopkaZnak"/>
    <w:uiPriority w:val="99"/>
    <w:unhideWhenUsed/>
    <w:rsid w:val="009E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319"/>
  </w:style>
  <w:style w:type="paragraph" w:customStyle="1" w:styleId="Standard">
    <w:name w:val="Standard"/>
    <w:rsid w:val="00F765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211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983A6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E393-F603-4D59-93B8-0986D22B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Grzesiek</dc:creator>
  <cp:keywords/>
  <dc:description/>
  <cp:lastModifiedBy>Justyna Grzesiek</cp:lastModifiedBy>
  <cp:revision>32</cp:revision>
  <cp:lastPrinted>2020-06-22T08:02:00Z</cp:lastPrinted>
  <dcterms:created xsi:type="dcterms:W3CDTF">2020-06-03T08:37:00Z</dcterms:created>
  <dcterms:modified xsi:type="dcterms:W3CDTF">2020-06-22T08:03:00Z</dcterms:modified>
</cp:coreProperties>
</file>